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BFC" w:rsidRDefault="003D1413" w:rsidP="00284BFC">
      <w:pPr>
        <w:ind w:right="-72"/>
        <w:jc w:val="center"/>
        <w:rPr>
          <w:b/>
          <w:sz w:val="16"/>
          <w:szCs w:val="16"/>
        </w:rPr>
      </w:pPr>
      <w:r w:rsidRPr="003D1413">
        <w:rPr>
          <w:b/>
          <w:i/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98.4pt;margin-top:-30.45pt;width:72.25pt;height:92.1pt;z-index:251657728;visibility:visible;mso-wrap-edited:f">
            <v:imagedata r:id="rId7" o:title=""/>
            <w10:wrap type="topAndBottom"/>
          </v:shape>
          <o:OLEObject Type="Embed" ProgID="Word.Picture.8" ShapeID="_x0000_s1028" DrawAspect="Content" ObjectID="_1602483264" r:id="rId8"/>
        </w:pict>
      </w:r>
    </w:p>
    <w:p w:rsidR="00C540E8" w:rsidRPr="0078203F" w:rsidRDefault="009E1EA8" w:rsidP="00284BFC">
      <w:pPr>
        <w:jc w:val="center"/>
        <w:rPr>
          <w:b/>
          <w:sz w:val="28"/>
          <w:szCs w:val="24"/>
        </w:rPr>
      </w:pPr>
      <w:r w:rsidRPr="0078203F">
        <w:rPr>
          <w:b/>
          <w:sz w:val="28"/>
          <w:szCs w:val="24"/>
        </w:rPr>
        <w:t>АДМИНИСТРАЦИЯ</w:t>
      </w:r>
    </w:p>
    <w:p w:rsidR="00284BFC" w:rsidRPr="0078203F" w:rsidRDefault="00284BFC" w:rsidP="00C540E8">
      <w:pPr>
        <w:jc w:val="center"/>
        <w:rPr>
          <w:b/>
          <w:sz w:val="28"/>
          <w:szCs w:val="24"/>
        </w:rPr>
      </w:pPr>
      <w:r w:rsidRPr="0078203F">
        <w:rPr>
          <w:b/>
          <w:sz w:val="28"/>
          <w:szCs w:val="24"/>
        </w:rPr>
        <w:t xml:space="preserve"> АГАПОВСКОГО МУНИЦИПАЛЬНОГО РАЙОНА</w:t>
      </w:r>
    </w:p>
    <w:p w:rsidR="001C1A40" w:rsidRPr="0078203F" w:rsidRDefault="001C1A40" w:rsidP="00C540E8">
      <w:pPr>
        <w:jc w:val="center"/>
        <w:rPr>
          <w:b/>
          <w:sz w:val="28"/>
          <w:szCs w:val="24"/>
        </w:rPr>
      </w:pPr>
      <w:r w:rsidRPr="0078203F">
        <w:rPr>
          <w:b/>
          <w:sz w:val="28"/>
          <w:szCs w:val="24"/>
        </w:rPr>
        <w:t>ЧЕЛЯБИНСКОЙ ОБЛАСТИ</w:t>
      </w:r>
    </w:p>
    <w:p w:rsidR="00284BFC" w:rsidRPr="0078203F" w:rsidRDefault="009E1532" w:rsidP="00284BFC">
      <w:pPr>
        <w:pBdr>
          <w:bottom w:val="single" w:sz="12" w:space="1" w:color="auto"/>
        </w:pBd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ПОСТАНОВЛЕНИЕ</w:t>
      </w:r>
    </w:p>
    <w:p w:rsidR="00EA5F56" w:rsidRDefault="00EA5F56" w:rsidP="00284BFC">
      <w:pPr>
        <w:rPr>
          <w:bCs/>
          <w:sz w:val="28"/>
          <w:szCs w:val="24"/>
          <w:u w:val="single"/>
        </w:rPr>
      </w:pPr>
    </w:p>
    <w:p w:rsidR="00284BFC" w:rsidRPr="00A653DA" w:rsidRDefault="00B11A50" w:rsidP="00284BFC">
      <w:pPr>
        <w:rPr>
          <w:bCs/>
          <w:sz w:val="28"/>
          <w:szCs w:val="24"/>
        </w:rPr>
      </w:pPr>
      <w:r w:rsidRPr="00A653DA">
        <w:rPr>
          <w:bCs/>
          <w:sz w:val="28"/>
          <w:szCs w:val="24"/>
          <w:u w:val="single"/>
        </w:rPr>
        <w:t xml:space="preserve">от </w:t>
      </w:r>
      <w:r w:rsidR="00F50BAA">
        <w:rPr>
          <w:bCs/>
          <w:sz w:val="28"/>
          <w:szCs w:val="24"/>
          <w:u w:val="single"/>
        </w:rPr>
        <w:t>17</w:t>
      </w:r>
      <w:r w:rsidR="008F5096" w:rsidRPr="00A653DA">
        <w:rPr>
          <w:bCs/>
          <w:sz w:val="28"/>
          <w:szCs w:val="24"/>
          <w:u w:val="single"/>
        </w:rPr>
        <w:t>.</w:t>
      </w:r>
      <w:r w:rsidR="00416F02">
        <w:rPr>
          <w:bCs/>
          <w:sz w:val="28"/>
          <w:szCs w:val="24"/>
          <w:u w:val="single"/>
        </w:rPr>
        <w:t>1</w:t>
      </w:r>
      <w:r w:rsidR="00F50BAA">
        <w:rPr>
          <w:bCs/>
          <w:sz w:val="28"/>
          <w:szCs w:val="24"/>
          <w:u w:val="single"/>
        </w:rPr>
        <w:t>1</w:t>
      </w:r>
      <w:r w:rsidR="00684B6E" w:rsidRPr="00A653DA">
        <w:rPr>
          <w:bCs/>
          <w:sz w:val="28"/>
          <w:szCs w:val="24"/>
          <w:u w:val="single"/>
        </w:rPr>
        <w:t>.201</w:t>
      </w:r>
      <w:r w:rsidR="00E319D9">
        <w:rPr>
          <w:bCs/>
          <w:sz w:val="28"/>
          <w:szCs w:val="24"/>
          <w:u w:val="single"/>
        </w:rPr>
        <w:t>7</w:t>
      </w:r>
      <w:r w:rsidRPr="00A653DA">
        <w:rPr>
          <w:bCs/>
          <w:sz w:val="28"/>
          <w:szCs w:val="24"/>
          <w:u w:val="single"/>
        </w:rPr>
        <w:t xml:space="preserve"> г</w:t>
      </w:r>
      <w:r w:rsidR="00284BFC" w:rsidRPr="00A653DA">
        <w:rPr>
          <w:bCs/>
          <w:sz w:val="28"/>
          <w:szCs w:val="24"/>
          <w:u w:val="single"/>
        </w:rPr>
        <w:t>.</w:t>
      </w:r>
      <w:r w:rsidR="00456FB6" w:rsidRPr="00A653DA">
        <w:rPr>
          <w:bCs/>
          <w:sz w:val="28"/>
          <w:szCs w:val="24"/>
        </w:rPr>
        <w:t xml:space="preserve">               </w:t>
      </w:r>
      <w:r w:rsidR="00A653DA">
        <w:rPr>
          <w:bCs/>
          <w:sz w:val="28"/>
          <w:szCs w:val="24"/>
        </w:rPr>
        <w:t xml:space="preserve">                       </w:t>
      </w:r>
      <w:r w:rsidR="008932D1" w:rsidRPr="00A653DA">
        <w:rPr>
          <w:bCs/>
          <w:sz w:val="28"/>
          <w:szCs w:val="24"/>
        </w:rPr>
        <w:t xml:space="preserve">     </w:t>
      </w:r>
      <w:r w:rsidR="00456FB6" w:rsidRPr="00A653DA">
        <w:rPr>
          <w:bCs/>
          <w:sz w:val="28"/>
          <w:szCs w:val="24"/>
        </w:rPr>
        <w:t xml:space="preserve">                          </w:t>
      </w:r>
      <w:r w:rsidR="00960FE2" w:rsidRPr="00A653DA">
        <w:rPr>
          <w:bCs/>
          <w:sz w:val="28"/>
          <w:szCs w:val="24"/>
        </w:rPr>
        <w:t xml:space="preserve">                    </w:t>
      </w:r>
      <w:r w:rsidR="00456FB6" w:rsidRPr="00A653DA">
        <w:rPr>
          <w:bCs/>
          <w:sz w:val="28"/>
          <w:szCs w:val="24"/>
        </w:rPr>
        <w:t xml:space="preserve"> </w:t>
      </w:r>
      <w:r w:rsidR="00E319D9">
        <w:rPr>
          <w:bCs/>
          <w:sz w:val="28"/>
          <w:szCs w:val="24"/>
        </w:rPr>
        <w:t xml:space="preserve"> </w:t>
      </w:r>
      <w:r w:rsidR="00EA5F56">
        <w:rPr>
          <w:bCs/>
          <w:sz w:val="28"/>
          <w:szCs w:val="24"/>
        </w:rPr>
        <w:t xml:space="preserve">     </w:t>
      </w:r>
      <w:r w:rsidR="00466817">
        <w:rPr>
          <w:bCs/>
          <w:sz w:val="28"/>
          <w:szCs w:val="24"/>
        </w:rPr>
        <w:t xml:space="preserve">  </w:t>
      </w:r>
      <w:r w:rsidR="00456FB6" w:rsidRPr="00A653DA">
        <w:rPr>
          <w:bCs/>
          <w:sz w:val="28"/>
          <w:szCs w:val="24"/>
          <w:u w:val="single"/>
        </w:rPr>
        <w:t xml:space="preserve">№ </w:t>
      </w:r>
      <w:r w:rsidR="00E319D9">
        <w:rPr>
          <w:bCs/>
          <w:sz w:val="28"/>
          <w:szCs w:val="24"/>
          <w:u w:val="single"/>
        </w:rPr>
        <w:t>1</w:t>
      </w:r>
      <w:r w:rsidR="00F50BAA">
        <w:rPr>
          <w:bCs/>
          <w:sz w:val="28"/>
          <w:szCs w:val="24"/>
          <w:u w:val="single"/>
        </w:rPr>
        <w:t>836</w:t>
      </w:r>
    </w:p>
    <w:p w:rsidR="009535F8" w:rsidRDefault="009535F8" w:rsidP="00B11A50">
      <w:pPr>
        <w:jc w:val="center"/>
        <w:rPr>
          <w:bCs/>
          <w:szCs w:val="24"/>
        </w:rPr>
      </w:pPr>
    </w:p>
    <w:p w:rsidR="00BD34EA" w:rsidRPr="00072A31" w:rsidRDefault="00284BFC" w:rsidP="00B11A50">
      <w:pPr>
        <w:jc w:val="center"/>
        <w:rPr>
          <w:bCs/>
          <w:szCs w:val="24"/>
        </w:rPr>
      </w:pPr>
      <w:proofErr w:type="gramStart"/>
      <w:r w:rsidRPr="00072A31">
        <w:rPr>
          <w:bCs/>
          <w:szCs w:val="24"/>
        </w:rPr>
        <w:t>с</w:t>
      </w:r>
      <w:proofErr w:type="gramEnd"/>
      <w:r w:rsidRPr="00072A31">
        <w:rPr>
          <w:bCs/>
          <w:szCs w:val="24"/>
        </w:rPr>
        <w:t>. Агаповка</w:t>
      </w:r>
    </w:p>
    <w:p w:rsidR="00F50BAA" w:rsidRDefault="00F50BAA" w:rsidP="00F50BAA">
      <w:pPr>
        <w:rPr>
          <w:sz w:val="28"/>
          <w:szCs w:val="28"/>
        </w:rPr>
      </w:pPr>
    </w:p>
    <w:p w:rsidR="00F50BAA" w:rsidRPr="00174BED" w:rsidRDefault="00F50BAA" w:rsidP="00F50BAA">
      <w:pPr>
        <w:rPr>
          <w:sz w:val="28"/>
          <w:szCs w:val="28"/>
        </w:rPr>
      </w:pPr>
      <w:r w:rsidRPr="00174BED">
        <w:rPr>
          <w:sz w:val="28"/>
          <w:szCs w:val="28"/>
        </w:rPr>
        <w:t xml:space="preserve">О Порядке разработки и утверждения </w:t>
      </w:r>
    </w:p>
    <w:p w:rsidR="00F50BAA" w:rsidRPr="00174BED" w:rsidRDefault="00F50BAA" w:rsidP="00F50BAA">
      <w:pPr>
        <w:rPr>
          <w:sz w:val="28"/>
          <w:szCs w:val="28"/>
        </w:rPr>
      </w:pPr>
      <w:r w:rsidRPr="00174BED">
        <w:rPr>
          <w:sz w:val="28"/>
          <w:szCs w:val="28"/>
        </w:rPr>
        <w:t xml:space="preserve">схемы размещения </w:t>
      </w:r>
      <w:proofErr w:type="gramStart"/>
      <w:r w:rsidRPr="00174BED">
        <w:rPr>
          <w:sz w:val="28"/>
          <w:szCs w:val="28"/>
        </w:rPr>
        <w:t>нестационарных</w:t>
      </w:r>
      <w:proofErr w:type="gramEnd"/>
      <w:r w:rsidRPr="00174BED">
        <w:rPr>
          <w:sz w:val="28"/>
          <w:szCs w:val="28"/>
        </w:rPr>
        <w:t xml:space="preserve"> торговых </w:t>
      </w:r>
    </w:p>
    <w:p w:rsidR="00F50BAA" w:rsidRPr="00174BED" w:rsidRDefault="00F50BAA" w:rsidP="00F50BAA">
      <w:pPr>
        <w:rPr>
          <w:sz w:val="28"/>
          <w:szCs w:val="28"/>
        </w:rPr>
      </w:pPr>
      <w:r w:rsidRPr="00174BED">
        <w:rPr>
          <w:sz w:val="28"/>
          <w:szCs w:val="28"/>
        </w:rPr>
        <w:t xml:space="preserve">объектов на землях или земельных участках, </w:t>
      </w:r>
    </w:p>
    <w:p w:rsidR="00F50BAA" w:rsidRPr="00174BED" w:rsidRDefault="00F50BAA" w:rsidP="00F50BAA">
      <w:pPr>
        <w:rPr>
          <w:sz w:val="28"/>
          <w:szCs w:val="28"/>
        </w:rPr>
      </w:pPr>
      <w:r w:rsidRPr="00174BED">
        <w:rPr>
          <w:sz w:val="28"/>
          <w:szCs w:val="28"/>
        </w:rPr>
        <w:t xml:space="preserve">в зданиях, строениях, сооружениях, находящихся </w:t>
      </w:r>
    </w:p>
    <w:p w:rsidR="00F50BAA" w:rsidRPr="00174BED" w:rsidRDefault="00F50BAA" w:rsidP="00F50BAA">
      <w:pPr>
        <w:rPr>
          <w:sz w:val="28"/>
          <w:szCs w:val="28"/>
        </w:rPr>
      </w:pPr>
      <w:r w:rsidRPr="00174BED">
        <w:rPr>
          <w:sz w:val="28"/>
          <w:szCs w:val="28"/>
        </w:rPr>
        <w:t xml:space="preserve">в муниципальной собственности </w:t>
      </w:r>
    </w:p>
    <w:p w:rsidR="00F50BAA" w:rsidRPr="00174BED" w:rsidRDefault="00F50BAA" w:rsidP="00F50BAA">
      <w:pPr>
        <w:rPr>
          <w:sz w:val="28"/>
          <w:szCs w:val="28"/>
        </w:rPr>
      </w:pPr>
      <w:r w:rsidRPr="00174BED">
        <w:rPr>
          <w:sz w:val="28"/>
          <w:szCs w:val="28"/>
        </w:rPr>
        <w:t xml:space="preserve">в </w:t>
      </w:r>
      <w:proofErr w:type="spellStart"/>
      <w:r w:rsidRPr="00174BED">
        <w:rPr>
          <w:sz w:val="28"/>
          <w:szCs w:val="28"/>
        </w:rPr>
        <w:t>Агаповском</w:t>
      </w:r>
      <w:proofErr w:type="spellEnd"/>
      <w:r w:rsidRPr="00174BED">
        <w:rPr>
          <w:sz w:val="28"/>
          <w:szCs w:val="28"/>
        </w:rPr>
        <w:t xml:space="preserve"> муниципальном районе</w:t>
      </w:r>
    </w:p>
    <w:p w:rsidR="00F50BAA" w:rsidRPr="00174BED" w:rsidRDefault="00F50BAA" w:rsidP="00F50BAA">
      <w:pPr>
        <w:ind w:firstLine="709"/>
        <w:jc w:val="both"/>
        <w:rPr>
          <w:sz w:val="28"/>
          <w:szCs w:val="28"/>
        </w:rPr>
      </w:pPr>
    </w:p>
    <w:p w:rsidR="00F50BAA" w:rsidRDefault="00F50BAA" w:rsidP="00A9579A">
      <w:pPr>
        <w:ind w:firstLine="709"/>
        <w:jc w:val="both"/>
        <w:rPr>
          <w:sz w:val="28"/>
          <w:szCs w:val="28"/>
        </w:rPr>
      </w:pPr>
      <w:proofErr w:type="gramStart"/>
      <w:r w:rsidRPr="00174BED">
        <w:rPr>
          <w:sz w:val="28"/>
          <w:szCs w:val="28"/>
        </w:rPr>
        <w:t xml:space="preserve">В соответствии со статьей 10 </w:t>
      </w:r>
      <w:hyperlink r:id="rId9" w:history="1">
        <w:r w:rsidRPr="00174BED">
          <w:rPr>
            <w:sz w:val="28"/>
            <w:szCs w:val="28"/>
          </w:rPr>
          <w:t>Федерального закона «Об основах государственного регулирования торговой деятельности в Российской Федерации</w:t>
        </w:r>
      </w:hyperlink>
      <w:r w:rsidRPr="00174BED">
        <w:rPr>
          <w:sz w:val="28"/>
          <w:szCs w:val="28"/>
        </w:rPr>
        <w:t xml:space="preserve">» и Законом Челябинской области «О полномочиях органов государственной власти Челябинской области в сфере государственного регулирования торговой деятельности в Челябинской области», Постановление Правительства Челябинской области от 25.01.2016 года № 5-П «О Порядке разработке и утверждения органами местного самоуправления схемы размещения нестационарных объектов на землях или </w:t>
      </w:r>
      <w:proofErr w:type="spellStart"/>
      <w:r w:rsidRPr="00174BED">
        <w:rPr>
          <w:sz w:val="28"/>
          <w:szCs w:val="28"/>
        </w:rPr>
        <w:t>земельныхучастках</w:t>
      </w:r>
      <w:proofErr w:type="spellEnd"/>
      <w:proofErr w:type="gramEnd"/>
      <w:r w:rsidRPr="00174BED">
        <w:rPr>
          <w:sz w:val="28"/>
          <w:szCs w:val="28"/>
        </w:rPr>
        <w:t xml:space="preserve">, в зданиях, строениях, сооружениях, находящихся в государственной или муниципальной собственности», Уставом </w:t>
      </w:r>
      <w:proofErr w:type="spellStart"/>
      <w:r w:rsidRPr="00174BED">
        <w:rPr>
          <w:sz w:val="28"/>
          <w:szCs w:val="28"/>
        </w:rPr>
        <w:t>Агаповского</w:t>
      </w:r>
      <w:proofErr w:type="spellEnd"/>
      <w:r w:rsidRPr="00174BED">
        <w:rPr>
          <w:sz w:val="28"/>
          <w:szCs w:val="28"/>
        </w:rPr>
        <w:t xml:space="preserve"> муниципального района</w:t>
      </w:r>
    </w:p>
    <w:p w:rsidR="00F50BAA" w:rsidRPr="00174BED" w:rsidRDefault="00F50BAA" w:rsidP="00F50BAA">
      <w:pPr>
        <w:jc w:val="center"/>
        <w:rPr>
          <w:sz w:val="28"/>
          <w:szCs w:val="28"/>
        </w:rPr>
      </w:pPr>
      <w:r w:rsidRPr="00174BED">
        <w:rPr>
          <w:sz w:val="28"/>
          <w:szCs w:val="28"/>
        </w:rPr>
        <w:t xml:space="preserve">администрация </w:t>
      </w:r>
      <w:proofErr w:type="spellStart"/>
      <w:r w:rsidRPr="00174BED">
        <w:rPr>
          <w:sz w:val="28"/>
          <w:szCs w:val="28"/>
        </w:rPr>
        <w:t>Агаповского</w:t>
      </w:r>
      <w:proofErr w:type="spellEnd"/>
      <w:r w:rsidRPr="00174BED">
        <w:rPr>
          <w:sz w:val="28"/>
          <w:szCs w:val="28"/>
        </w:rPr>
        <w:t xml:space="preserve"> муниципального района ПОСТАНОВЛЯЕТ:</w:t>
      </w:r>
    </w:p>
    <w:p w:rsidR="00F50BAA" w:rsidRDefault="00F50BAA" w:rsidP="00F50BAA">
      <w:pPr>
        <w:ind w:firstLine="709"/>
        <w:jc w:val="both"/>
        <w:rPr>
          <w:sz w:val="28"/>
          <w:szCs w:val="28"/>
        </w:rPr>
      </w:pPr>
      <w:r w:rsidRPr="00174BED">
        <w:rPr>
          <w:sz w:val="28"/>
          <w:szCs w:val="28"/>
        </w:rPr>
        <w:t xml:space="preserve">1. Утвердить прилагаемый Порядок разработки и утверждения схемы размещения нестационарных торговых объектов на землях или земельных участках, в зданиях, строениях, сооружениях, находящихся в </w:t>
      </w:r>
      <w:proofErr w:type="spellStart"/>
      <w:r w:rsidRPr="00174BED">
        <w:rPr>
          <w:sz w:val="28"/>
          <w:szCs w:val="28"/>
        </w:rPr>
        <w:t>муниципальнойсобственностив</w:t>
      </w:r>
      <w:proofErr w:type="spellEnd"/>
      <w:r w:rsidRPr="00174BED">
        <w:rPr>
          <w:sz w:val="28"/>
          <w:szCs w:val="28"/>
        </w:rPr>
        <w:t xml:space="preserve"> </w:t>
      </w:r>
      <w:proofErr w:type="spellStart"/>
      <w:r w:rsidRPr="00174BED">
        <w:rPr>
          <w:sz w:val="28"/>
          <w:szCs w:val="28"/>
        </w:rPr>
        <w:t>Агаповском</w:t>
      </w:r>
      <w:proofErr w:type="spellEnd"/>
      <w:r w:rsidRPr="00174BED">
        <w:rPr>
          <w:sz w:val="28"/>
          <w:szCs w:val="28"/>
        </w:rPr>
        <w:t xml:space="preserve"> муниципальном районе</w:t>
      </w:r>
      <w:r>
        <w:rPr>
          <w:sz w:val="28"/>
          <w:szCs w:val="28"/>
        </w:rPr>
        <w:t xml:space="preserve"> (прилагается).</w:t>
      </w:r>
    </w:p>
    <w:p w:rsidR="00F50BAA" w:rsidRDefault="00F50BAA" w:rsidP="00F50BAA">
      <w:pPr>
        <w:ind w:firstLine="709"/>
        <w:jc w:val="both"/>
        <w:rPr>
          <w:sz w:val="28"/>
          <w:szCs w:val="28"/>
        </w:rPr>
      </w:pPr>
      <w:r w:rsidRPr="00174BED">
        <w:rPr>
          <w:sz w:val="28"/>
          <w:szCs w:val="28"/>
        </w:rPr>
        <w:t xml:space="preserve">2. Отделу пресс-службы и информации администрации </w:t>
      </w:r>
      <w:proofErr w:type="spellStart"/>
      <w:r>
        <w:rPr>
          <w:sz w:val="28"/>
          <w:szCs w:val="28"/>
        </w:rPr>
        <w:t>Агаповского</w:t>
      </w:r>
      <w:proofErr w:type="spellEnd"/>
      <w:r>
        <w:rPr>
          <w:sz w:val="28"/>
          <w:szCs w:val="28"/>
        </w:rPr>
        <w:t xml:space="preserve"> муниципального </w:t>
      </w:r>
      <w:r w:rsidRPr="00174BED">
        <w:rPr>
          <w:sz w:val="28"/>
          <w:szCs w:val="28"/>
        </w:rPr>
        <w:t xml:space="preserve">района (Волкова Е.А.) </w:t>
      </w:r>
      <w:proofErr w:type="gramStart"/>
      <w:r w:rsidRPr="00174BED">
        <w:rPr>
          <w:sz w:val="28"/>
          <w:szCs w:val="28"/>
        </w:rPr>
        <w:t>разместить</w:t>
      </w:r>
      <w:proofErr w:type="gramEnd"/>
      <w:r w:rsidRPr="00174BED">
        <w:rPr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Pr="00174BED">
        <w:rPr>
          <w:sz w:val="28"/>
          <w:szCs w:val="28"/>
        </w:rPr>
        <w:t>Агаповского</w:t>
      </w:r>
      <w:proofErr w:type="spellEnd"/>
      <w:r w:rsidRPr="00174BED">
        <w:rPr>
          <w:sz w:val="28"/>
          <w:szCs w:val="28"/>
        </w:rPr>
        <w:t xml:space="preserve"> муниципального района.</w:t>
      </w:r>
    </w:p>
    <w:p w:rsidR="00F50BAA" w:rsidRDefault="00F50BAA" w:rsidP="00F50BAA">
      <w:pPr>
        <w:ind w:firstLine="709"/>
        <w:jc w:val="both"/>
        <w:rPr>
          <w:sz w:val="28"/>
          <w:szCs w:val="28"/>
        </w:rPr>
      </w:pPr>
      <w:r w:rsidRPr="00174BED">
        <w:rPr>
          <w:sz w:val="28"/>
          <w:szCs w:val="28"/>
        </w:rPr>
        <w:t xml:space="preserve">3. Контроль исполнения настоящего постановления </w:t>
      </w:r>
      <w:r>
        <w:rPr>
          <w:sz w:val="28"/>
          <w:szCs w:val="28"/>
        </w:rPr>
        <w:t>оставляю за собой.</w:t>
      </w:r>
    </w:p>
    <w:p w:rsidR="00F50BAA" w:rsidRDefault="00F50BAA" w:rsidP="00F50BAA">
      <w:pPr>
        <w:outlineLvl w:val="1"/>
        <w:rPr>
          <w:bCs/>
          <w:sz w:val="28"/>
          <w:szCs w:val="28"/>
        </w:rPr>
      </w:pPr>
    </w:p>
    <w:p w:rsidR="00D70151" w:rsidRDefault="00D70151" w:rsidP="00D70151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D70151" w:rsidRDefault="00D70151" w:rsidP="00D7015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Агаповского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D70151" w:rsidRPr="00360D2D" w:rsidRDefault="00D70151" w:rsidP="00D70151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строительству, ЖКХ, ТС и Э                                                           С.И. </w:t>
      </w:r>
      <w:proofErr w:type="spellStart"/>
      <w:r>
        <w:rPr>
          <w:sz w:val="28"/>
          <w:szCs w:val="28"/>
        </w:rPr>
        <w:t>Стрижов</w:t>
      </w:r>
      <w:proofErr w:type="spellEnd"/>
      <w:r w:rsidRPr="000E198B">
        <w:rPr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50BAA" w:rsidRDefault="00F50BAA" w:rsidP="00F50BAA">
      <w:pPr>
        <w:outlineLvl w:val="1"/>
        <w:rPr>
          <w:bCs/>
          <w:szCs w:val="24"/>
        </w:rPr>
        <w:sectPr w:rsidR="00F50BAA" w:rsidSect="00F50BAA">
          <w:headerReference w:type="default" r:id="rId10"/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F50BAA" w:rsidRDefault="00F50BAA" w:rsidP="00F50BAA">
      <w:pPr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Приложение</w:t>
      </w:r>
    </w:p>
    <w:p w:rsidR="00F50BAA" w:rsidRPr="00F50BAA" w:rsidRDefault="00F50BAA" w:rsidP="00F50BAA">
      <w:pPr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</w:t>
      </w:r>
      <w:proofErr w:type="gramStart"/>
      <w:r w:rsidRPr="00F50BAA">
        <w:rPr>
          <w:bCs/>
          <w:sz w:val="28"/>
          <w:szCs w:val="28"/>
        </w:rPr>
        <w:t>УТВЕРЖДЕН</w:t>
      </w:r>
      <w:proofErr w:type="gramEnd"/>
      <w:r w:rsidRPr="00F50BAA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                                                                 </w:t>
      </w:r>
      <w:r w:rsidRPr="00F50BAA">
        <w:rPr>
          <w:bCs/>
          <w:sz w:val="28"/>
          <w:szCs w:val="28"/>
        </w:rPr>
        <w:t>постановлением администрации</w:t>
      </w:r>
    </w:p>
    <w:p w:rsidR="00F50BAA" w:rsidRPr="00F50BAA" w:rsidRDefault="00F50BAA" w:rsidP="00F50BAA">
      <w:pPr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proofErr w:type="spellStart"/>
      <w:r w:rsidRPr="00F50BAA">
        <w:rPr>
          <w:bCs/>
          <w:sz w:val="28"/>
          <w:szCs w:val="28"/>
        </w:rPr>
        <w:t>Агаповского</w:t>
      </w:r>
      <w:proofErr w:type="spellEnd"/>
      <w:r w:rsidRPr="00F50BAA">
        <w:rPr>
          <w:bCs/>
          <w:sz w:val="28"/>
          <w:szCs w:val="28"/>
        </w:rPr>
        <w:t xml:space="preserve"> муниципального района</w:t>
      </w:r>
    </w:p>
    <w:p w:rsidR="00F50BAA" w:rsidRPr="00F50BAA" w:rsidRDefault="00F50BAA" w:rsidP="00F50BAA">
      <w:pPr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Pr="00F50BAA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17.11.</w:t>
      </w:r>
      <w:r w:rsidRPr="00F50BAA">
        <w:rPr>
          <w:bCs/>
          <w:sz w:val="28"/>
          <w:szCs w:val="28"/>
        </w:rPr>
        <w:t xml:space="preserve">2017 г. № </w:t>
      </w:r>
      <w:r>
        <w:rPr>
          <w:bCs/>
          <w:sz w:val="28"/>
          <w:szCs w:val="28"/>
        </w:rPr>
        <w:t>1836</w:t>
      </w:r>
    </w:p>
    <w:p w:rsidR="00F50BAA" w:rsidRDefault="00F50BAA" w:rsidP="00F50BAA">
      <w:pPr>
        <w:jc w:val="center"/>
        <w:outlineLvl w:val="1"/>
        <w:rPr>
          <w:b/>
          <w:bCs/>
          <w:sz w:val="28"/>
          <w:szCs w:val="28"/>
        </w:rPr>
      </w:pPr>
    </w:p>
    <w:p w:rsidR="00F50BAA" w:rsidRPr="00F50BAA" w:rsidRDefault="00F50BAA" w:rsidP="00F50BAA">
      <w:pPr>
        <w:jc w:val="center"/>
        <w:outlineLvl w:val="1"/>
        <w:rPr>
          <w:b/>
          <w:bCs/>
          <w:sz w:val="28"/>
          <w:szCs w:val="28"/>
        </w:rPr>
      </w:pPr>
    </w:p>
    <w:p w:rsidR="00F50BAA" w:rsidRPr="00F50BAA" w:rsidRDefault="00F50BAA" w:rsidP="00F50BAA">
      <w:pPr>
        <w:jc w:val="center"/>
        <w:outlineLvl w:val="1"/>
        <w:rPr>
          <w:bCs/>
          <w:sz w:val="28"/>
          <w:szCs w:val="28"/>
        </w:rPr>
      </w:pPr>
      <w:r w:rsidRPr="00F50BAA">
        <w:rPr>
          <w:bCs/>
          <w:sz w:val="28"/>
          <w:szCs w:val="28"/>
        </w:rPr>
        <w:t xml:space="preserve">Порядок разработки и утверждения схемы размещения нестационарных торговых объектов на землях или земельных участках, в зданиях, строениях, сооружениях, находящихся в муниципальной собственности в </w:t>
      </w:r>
      <w:proofErr w:type="spellStart"/>
      <w:r w:rsidRPr="00F50BAA">
        <w:rPr>
          <w:bCs/>
          <w:sz w:val="28"/>
          <w:szCs w:val="28"/>
        </w:rPr>
        <w:t>Агаповском</w:t>
      </w:r>
      <w:proofErr w:type="spellEnd"/>
      <w:r w:rsidRPr="00F50BAA">
        <w:rPr>
          <w:bCs/>
          <w:sz w:val="28"/>
          <w:szCs w:val="28"/>
        </w:rPr>
        <w:t xml:space="preserve"> муниципальном районе</w:t>
      </w:r>
    </w:p>
    <w:p w:rsidR="00F50BAA" w:rsidRDefault="00F50BAA" w:rsidP="00F50BAA">
      <w:pPr>
        <w:jc w:val="center"/>
        <w:rPr>
          <w:szCs w:val="24"/>
        </w:rPr>
      </w:pPr>
    </w:p>
    <w:p w:rsidR="00F50BAA" w:rsidRPr="00F50BAA" w:rsidRDefault="00F50BAA" w:rsidP="00F50BAA">
      <w:pPr>
        <w:jc w:val="center"/>
        <w:rPr>
          <w:bCs/>
          <w:szCs w:val="24"/>
        </w:rPr>
      </w:pPr>
      <w:r w:rsidRPr="000075A8">
        <w:rPr>
          <w:szCs w:val="24"/>
        </w:rPr>
        <w:br/>
      </w:r>
      <w:r w:rsidRPr="00F50BAA">
        <w:rPr>
          <w:bCs/>
          <w:szCs w:val="24"/>
        </w:rPr>
        <w:t>I. Общие положения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 xml:space="preserve">1. </w:t>
      </w:r>
      <w:proofErr w:type="gramStart"/>
      <w:r w:rsidRPr="00F50BAA">
        <w:rPr>
          <w:szCs w:val="24"/>
        </w:rPr>
        <w:t xml:space="preserve">Настоящий Порядок разработки и утверждения схемы размещения нестационарных торговых объектов на землях или земельных участках, в зданиях, строениях, сооружениях, находящихся в муниципальной собственности в </w:t>
      </w:r>
      <w:proofErr w:type="spellStart"/>
      <w:r w:rsidRPr="00F50BAA">
        <w:rPr>
          <w:szCs w:val="24"/>
        </w:rPr>
        <w:t>Агаповском</w:t>
      </w:r>
      <w:proofErr w:type="spellEnd"/>
      <w:r w:rsidRPr="00F50BAA">
        <w:rPr>
          <w:szCs w:val="24"/>
        </w:rPr>
        <w:t xml:space="preserve"> муниципальном районе (далее именуется - Порядок), разработан в соответствии со статьей 10 </w:t>
      </w:r>
      <w:hyperlink r:id="rId11" w:history="1">
        <w:r w:rsidRPr="00F50BAA">
          <w:rPr>
            <w:szCs w:val="24"/>
          </w:rPr>
          <w:t xml:space="preserve">Федерального закона от </w:t>
        </w:r>
        <w:r>
          <w:rPr>
            <w:szCs w:val="24"/>
          </w:rPr>
          <w:t xml:space="preserve">                 </w:t>
        </w:r>
        <w:r w:rsidRPr="00F50BAA">
          <w:rPr>
            <w:szCs w:val="24"/>
          </w:rPr>
          <w:t>28 декабря 2009 года N 381-ФЗ "Об основах государственного регулирования торговой деятельности в Российской Федерации"</w:t>
        </w:r>
      </w:hyperlink>
      <w:r w:rsidRPr="00F50BAA">
        <w:rPr>
          <w:szCs w:val="24"/>
        </w:rPr>
        <w:t xml:space="preserve">, </w:t>
      </w:r>
      <w:hyperlink r:id="rId12" w:history="1">
        <w:r w:rsidRPr="00F50BAA">
          <w:rPr>
            <w:szCs w:val="24"/>
          </w:rPr>
          <w:t>постановлением Правительства Российской Федерации от 29</w:t>
        </w:r>
        <w:proofErr w:type="gramEnd"/>
        <w:r>
          <w:rPr>
            <w:szCs w:val="24"/>
          </w:rPr>
          <w:t xml:space="preserve"> </w:t>
        </w:r>
        <w:proofErr w:type="gramStart"/>
        <w:r w:rsidRPr="00F50BAA">
          <w:rPr>
            <w:szCs w:val="24"/>
          </w:rPr>
          <w:t>сентября 2010 года N 772 "Об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объектов"</w:t>
        </w:r>
      </w:hyperlink>
      <w:r w:rsidRPr="00F50BAA">
        <w:rPr>
          <w:szCs w:val="24"/>
        </w:rPr>
        <w:t>, Постановление Правительства Челябинской области от 25.01.2016 года № 5-П «О Порядке разработке и утверждения органами местного самоуправления схемы размещения нестационарных объектов на землях или земельных участках, в зданиях, строениях, сооружениях</w:t>
      </w:r>
      <w:proofErr w:type="gramEnd"/>
      <w:r w:rsidRPr="00F50BAA">
        <w:rPr>
          <w:szCs w:val="24"/>
        </w:rPr>
        <w:t xml:space="preserve">, находящихся в государственной или муниципальной собственности» и устанавливает порядок разработки и утверждения сельскими поселениями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 Челябинской области  схемы размещения нестационарных торговых объектов на землях или земельных участках, в зданиях, строениях, сооружениях, находящихся в муниципальной собственности в </w:t>
      </w:r>
      <w:proofErr w:type="spellStart"/>
      <w:r w:rsidRPr="00F50BAA">
        <w:rPr>
          <w:szCs w:val="24"/>
        </w:rPr>
        <w:t>Агаповском</w:t>
      </w:r>
      <w:proofErr w:type="spellEnd"/>
      <w:r w:rsidRPr="00F50BAA">
        <w:rPr>
          <w:szCs w:val="24"/>
        </w:rPr>
        <w:t xml:space="preserve"> муниципальном районе (далее именуется - Схема).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 xml:space="preserve">2. Размещение нестационарных торговых объектов на землях или земельных участках, в зданиях, строениях, сооружениях, находящихся в муниципальной собственности в </w:t>
      </w:r>
      <w:proofErr w:type="spellStart"/>
      <w:r w:rsidRPr="00F50BAA">
        <w:rPr>
          <w:szCs w:val="24"/>
        </w:rPr>
        <w:t>Агаповском</w:t>
      </w:r>
      <w:proofErr w:type="spellEnd"/>
      <w:r w:rsidRPr="00F50BAA">
        <w:rPr>
          <w:szCs w:val="24"/>
        </w:rPr>
        <w:t xml:space="preserve"> муниципальном районе, осуществляется в соответствии со Схемой с учетом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объектов.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>3. Схемой должно предусматриваться размещение не менее чем шестьдесят процентов нестационарных торговых объектов, используемых субъектами малого или среднего предпринимательства, осуществляющими торговую деятельность, от общего количества нестационарных торговых объектов.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>4. При проведении культурно-массовых и спортивно-зрелищных мероприятий могут устанавливаться не предусмотренные Схемами места размещения нестационарных торговых объектов, участвующих в обслуживании мероприятий, на период их проведения.</w:t>
      </w:r>
    </w:p>
    <w:p w:rsidR="00F50BAA" w:rsidRDefault="00F50BAA" w:rsidP="00F50BAA">
      <w:pPr>
        <w:ind w:firstLine="709"/>
        <w:jc w:val="both"/>
        <w:outlineLvl w:val="2"/>
        <w:rPr>
          <w:bCs/>
          <w:szCs w:val="24"/>
        </w:rPr>
      </w:pPr>
    </w:p>
    <w:p w:rsidR="00F50BAA" w:rsidRPr="00F50BAA" w:rsidRDefault="00F50BAA" w:rsidP="00F50BAA">
      <w:pPr>
        <w:jc w:val="center"/>
        <w:outlineLvl w:val="2"/>
        <w:rPr>
          <w:bCs/>
          <w:szCs w:val="24"/>
        </w:rPr>
      </w:pPr>
      <w:r w:rsidRPr="00F50BAA">
        <w:rPr>
          <w:bCs/>
          <w:szCs w:val="24"/>
        </w:rPr>
        <w:t>II. Порядок разработки и утверждения Схемы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 xml:space="preserve">5. Схема разрабатывается отделом экономического развития администрации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</w:t>
      </w:r>
      <w:proofErr w:type="spellStart"/>
      <w:r w:rsidRPr="00F50BAA">
        <w:rPr>
          <w:szCs w:val="24"/>
        </w:rPr>
        <w:t>районаи</w:t>
      </w:r>
      <w:proofErr w:type="spellEnd"/>
      <w:r w:rsidRPr="00F50BAA">
        <w:rPr>
          <w:szCs w:val="24"/>
        </w:rPr>
        <w:t xml:space="preserve"> комитетом по строительству и архитектуре администрации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района, утверждается постановлением администрации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lastRenderedPageBreak/>
        <w:t>6. При формировании Схемы в нее подлежат включению места размещения всех нестационарных торговых объектов, установленных на законных основаниях на дату ее формирования на землях или земельных участках, в зданиях, строениях, сооружениях, находящихся в муниципальной собственности, а также местонахождение планируемых к размещению нестационарных торговых объектов.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>Утверждение Схемы, а, равно как и внесение в нее изменений, служит основанием для пересмотра мест размещения нестационарных торговых объектов, строительство, реконструкция или эксплуатация которых были начаты до утверждения указанной Схемы.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>7. Схема состоит из текстовой (в виде таблицы) и графической частей.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>8. Текстовая часть Схемы (таблица) должна содержать сведения согласно приложению к настоящему Порядку.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 xml:space="preserve">9. Графическая часть Схемы разрабатывается на основании документов территориального планирования и градостроительного зонирования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 в виде карты масштабом 1:85000 с указанием мест размещения нестационарных торговых объектов, указанных в пункте 7 настоящего Порядка, местонахождения планируемых к размещению нестационарных торговых объектов.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 xml:space="preserve">10. Схема размещения нестационарных торговых объектов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 утверждается главой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 на основании Схем, разработанных и утвержденных главами сельских поселений, входящих в состав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района.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 xml:space="preserve">11. Включение в Схему нестационарных торговых объектов, расположенных на землях или земельных участках, в зданиях, строениях, сооружениях, находящихся в муниципальной собственности в </w:t>
      </w:r>
      <w:proofErr w:type="spellStart"/>
      <w:r w:rsidRPr="00F50BAA">
        <w:rPr>
          <w:szCs w:val="24"/>
        </w:rPr>
        <w:t>Агаповском</w:t>
      </w:r>
      <w:proofErr w:type="spellEnd"/>
      <w:r w:rsidRPr="00F50BAA">
        <w:rPr>
          <w:szCs w:val="24"/>
        </w:rPr>
        <w:t xml:space="preserve"> муниципальном районе, осуществляется отделом экономического </w:t>
      </w:r>
      <w:proofErr w:type="spellStart"/>
      <w:r w:rsidRPr="00F50BAA">
        <w:rPr>
          <w:szCs w:val="24"/>
        </w:rPr>
        <w:t>развитияи</w:t>
      </w:r>
      <w:proofErr w:type="spellEnd"/>
      <w:r w:rsidRPr="00F50BAA">
        <w:rPr>
          <w:szCs w:val="24"/>
        </w:rPr>
        <w:t xml:space="preserve"> комитетом по строительству и архитектуре администрации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 с согласования с главой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района.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 xml:space="preserve">12. В целях реализации своих полномочий по разработке и утверждению Схемы отдел экономического развития образует комиссию для формирования и согласования проекта Схемы, а также согласования вносимых в Схему изменений. Состав комиссии утверждается главой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района.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 xml:space="preserve">13. Отдел экономического развития администрации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 совместно с комиссией, предусмотренной пунктом 13 настоящего Порядка, </w:t>
      </w:r>
      <w:proofErr w:type="gramStart"/>
      <w:r w:rsidRPr="00F50BAA">
        <w:rPr>
          <w:szCs w:val="24"/>
        </w:rPr>
        <w:t>формирует проект Схемы и размещает</w:t>
      </w:r>
      <w:proofErr w:type="gramEnd"/>
      <w:r w:rsidRPr="00F50BAA">
        <w:rPr>
          <w:szCs w:val="24"/>
        </w:rPr>
        <w:t xml:space="preserve"> его на своем официальном сайте в информационно-телекоммуникационной сети Интернет на срок не менее чем 30 рабочих дней.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 xml:space="preserve">14. </w:t>
      </w:r>
      <w:proofErr w:type="gramStart"/>
      <w:r w:rsidRPr="00F50BAA">
        <w:rPr>
          <w:szCs w:val="24"/>
        </w:rPr>
        <w:t xml:space="preserve">Юридические и физические лица в течение 30 рабочих дней с даты размещения проекта Схемы на официальном сайте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 в информационно-телекоммуникационной сети Интернет могут направить в отдел экономического развития администрации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 заявление о включении в проект Схемы местонахождения новых нестационарных торговых объектов (далее именуется - заявление) по форме, установленной отделом экономического развития администрации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района.</w:t>
      </w:r>
      <w:proofErr w:type="gramEnd"/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 xml:space="preserve">15. Отдел экономического развития администрации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 совместно с комиссией в срок не более 45 рабочих дней со дня окончания срока, указанного в пункте 15 настоящего Порядка, принимает решение о включении в проект Схемы местонахождения новых нестационарных торговых объектов или об отказе во включении его в проект Схемы. В течение 3 рабочих дней со дня принятия указанного решения отдел экономического развития администрации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 </w:t>
      </w:r>
      <w:proofErr w:type="gramStart"/>
      <w:r w:rsidRPr="00F50BAA">
        <w:rPr>
          <w:szCs w:val="24"/>
        </w:rPr>
        <w:t>должен</w:t>
      </w:r>
      <w:proofErr w:type="gramEnd"/>
      <w:r w:rsidRPr="00F50BAA">
        <w:rPr>
          <w:szCs w:val="24"/>
        </w:rPr>
        <w:t xml:space="preserve"> в письменной форме уведомить о нем физическое или юридическое лицо, подавшее заявление.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>16. Основания для отказа во включении местонахождения новых нестационарных торговых объектов в проект Схемы: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proofErr w:type="gramStart"/>
      <w:r w:rsidRPr="00F50BAA">
        <w:rPr>
          <w:szCs w:val="24"/>
        </w:rPr>
        <w:lastRenderedPageBreak/>
        <w:t xml:space="preserve">1) размещение нестационарного торгового объекта в месте, указанном в заявлении, размещение в котором не допускается в соответствии с требованиями земельного законодательства, законодательства о градостроительной деятельности, законодательства </w:t>
      </w:r>
      <w:hyperlink r:id="rId13" w:history="1">
        <w:r w:rsidRPr="00F50BAA">
          <w:rPr>
            <w:szCs w:val="24"/>
          </w:rPr>
          <w:t>о защите прав потребителей</w:t>
        </w:r>
      </w:hyperlink>
      <w:r w:rsidRPr="00F50BAA">
        <w:rPr>
          <w:szCs w:val="24"/>
        </w:rPr>
        <w:t>, законодательства в области обеспечения санитарно-эпидемиологического благополучия населения, законодательства о пожарной безопасности, законодательства о безопасности дорожного движения, законодательства в области охраны окружающей среды, в иных случаях, определенных законодательством Российской Федерации;</w:t>
      </w:r>
      <w:proofErr w:type="gramEnd"/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>2) отсутствие неиспользуемых земель или земельных участков, зданий, строений и сооружений, находящихся в муниципальной собственности, а также установленные законодательством Российской Федерации ограничения в их обороте;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 xml:space="preserve">3) земельный участок, здание, строение или сооружение, на </w:t>
      </w:r>
      <w:proofErr w:type="gramStart"/>
      <w:r w:rsidRPr="00F50BAA">
        <w:rPr>
          <w:szCs w:val="24"/>
        </w:rPr>
        <w:t>которых</w:t>
      </w:r>
      <w:proofErr w:type="gramEnd"/>
      <w:r w:rsidRPr="00F50BAA">
        <w:rPr>
          <w:szCs w:val="24"/>
        </w:rPr>
        <w:t xml:space="preserve"> (в которых) предлагается разместить нестационарный торговый объект, находится в частной собственности;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>4) рядом с объектами охраняемых Законом, детских, школьных учреждений, органов власти и т.д.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 xml:space="preserve">17. Отдел экономического развития администрации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 в срок не более 60 рабочих дней со дня окончания срока, указанного в пункте 15 настоящего Порядка, формирует проект Схемы, согласовывает ее с комиссией, предусмотренной пунктом 13 настоящего Порядка, и утверждает Схему.</w:t>
      </w:r>
    </w:p>
    <w:p w:rsidR="00F50BAA" w:rsidRDefault="00F50BAA" w:rsidP="00F50BAA">
      <w:pPr>
        <w:ind w:firstLine="709"/>
        <w:jc w:val="both"/>
        <w:outlineLvl w:val="2"/>
        <w:rPr>
          <w:bCs/>
          <w:szCs w:val="24"/>
        </w:rPr>
      </w:pPr>
    </w:p>
    <w:p w:rsidR="00F50BAA" w:rsidRPr="00F50BAA" w:rsidRDefault="00F50BAA" w:rsidP="00F50BAA">
      <w:pPr>
        <w:ind w:firstLine="709"/>
        <w:jc w:val="center"/>
        <w:outlineLvl w:val="2"/>
        <w:rPr>
          <w:bCs/>
          <w:szCs w:val="24"/>
        </w:rPr>
      </w:pPr>
      <w:r w:rsidRPr="00F50BAA">
        <w:rPr>
          <w:bCs/>
          <w:szCs w:val="24"/>
        </w:rPr>
        <w:t>III. Внесение изменений в Схему</w:t>
      </w:r>
    </w:p>
    <w:p w:rsidR="00F50BAA" w:rsidRPr="00F50BAA" w:rsidRDefault="00F50BAA" w:rsidP="00F50BAA">
      <w:pPr>
        <w:ind w:firstLine="709"/>
        <w:jc w:val="both"/>
        <w:outlineLvl w:val="2"/>
        <w:rPr>
          <w:szCs w:val="24"/>
        </w:rPr>
      </w:pPr>
      <w:r w:rsidRPr="00F50BAA">
        <w:rPr>
          <w:szCs w:val="24"/>
        </w:rPr>
        <w:t xml:space="preserve">18. Изменения в Схему разрабатываются отделом экономического развития администрации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 и комитетом по строительству и архитектуре администрации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района, согласуются с комиссией, предусмотренной пунктом 13 настоящего Порядка, после чего утверждаются главой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района. </w:t>
      </w:r>
    </w:p>
    <w:p w:rsidR="00F50BAA" w:rsidRPr="00F50BAA" w:rsidRDefault="00F50BAA" w:rsidP="00F50BAA">
      <w:pPr>
        <w:ind w:firstLine="709"/>
        <w:jc w:val="both"/>
        <w:outlineLvl w:val="2"/>
        <w:rPr>
          <w:szCs w:val="24"/>
        </w:rPr>
      </w:pPr>
      <w:r w:rsidRPr="00F50BAA">
        <w:rPr>
          <w:szCs w:val="24"/>
        </w:rPr>
        <w:t xml:space="preserve">19. </w:t>
      </w:r>
      <w:proofErr w:type="gramStart"/>
      <w:r w:rsidRPr="00F50BAA">
        <w:rPr>
          <w:szCs w:val="24"/>
        </w:rPr>
        <w:t xml:space="preserve">Если в отдел экономического развития администрации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 поступило заявление от физического или юридического лица о внесении изменений в Схему в части включения в Схему местонахождения новых нестационарных торговых объектов отдел экономического развития администрации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 совместно с комиссией в срок не более 40 рабочих дней со дня поступления указанного заявления рассматривает его и принимает решение о включении</w:t>
      </w:r>
      <w:proofErr w:type="gramEnd"/>
      <w:r w:rsidRPr="00F50BAA">
        <w:rPr>
          <w:szCs w:val="24"/>
        </w:rPr>
        <w:t xml:space="preserve"> в Схему местонахождения новых нестационарных торговых объектов или об отказе во включении его в Схему при наличии оснований, указанных в пункте 17 настоящего Порядка. В течение 3 рабочих дней со дня принятия указанного решения отдел экономического развития администрации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 </w:t>
      </w:r>
      <w:proofErr w:type="gramStart"/>
      <w:r w:rsidRPr="00F50BAA">
        <w:rPr>
          <w:szCs w:val="24"/>
        </w:rPr>
        <w:t>должен</w:t>
      </w:r>
      <w:proofErr w:type="gramEnd"/>
      <w:r w:rsidRPr="00F50BAA">
        <w:rPr>
          <w:szCs w:val="24"/>
        </w:rPr>
        <w:t xml:space="preserve"> в письменной форме уведомить о нем физическое или юридическое лицо, подавшее заявление о включении в Схему местонахождения новых нестационарных торговых объектов.</w:t>
      </w:r>
    </w:p>
    <w:p w:rsidR="00F50BAA" w:rsidRPr="00F50BAA" w:rsidRDefault="00F50BAA" w:rsidP="00F50BAA">
      <w:pPr>
        <w:ind w:firstLine="709"/>
        <w:jc w:val="both"/>
        <w:outlineLvl w:val="2"/>
        <w:rPr>
          <w:szCs w:val="24"/>
        </w:rPr>
      </w:pPr>
      <w:r w:rsidRPr="00F50BAA">
        <w:rPr>
          <w:szCs w:val="24"/>
        </w:rPr>
        <w:t xml:space="preserve">20. Отдел экономического развития администрации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 в срок не более 15 рабочих дней со дня принятия решения о включении в Схему местонахождения новых нестационарных торговых объектов согласовывает указанные изменения с комиссией, предусмотренной пунктом 13 настоящего Порядка, и утверждает постановлением администрации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 соответствующие изменения в Схеме.</w:t>
      </w:r>
    </w:p>
    <w:p w:rsidR="00F50BAA" w:rsidRDefault="00F50BAA" w:rsidP="00F50BAA">
      <w:pPr>
        <w:ind w:firstLine="709"/>
        <w:jc w:val="both"/>
        <w:outlineLvl w:val="2"/>
        <w:rPr>
          <w:szCs w:val="24"/>
        </w:rPr>
      </w:pPr>
      <w:r w:rsidRPr="00F50BAA">
        <w:rPr>
          <w:szCs w:val="24"/>
        </w:rPr>
        <w:t>21. Включение в Схему нестационарных торговых объектов, расположенных на землях или земельных участках, в зданиях, строениях, сооружениях, находящихся в муниципальной собственности, осуществляется в соответствии с пунктом 12 настоящего Порядка.</w:t>
      </w:r>
    </w:p>
    <w:p w:rsidR="00F50BAA" w:rsidRDefault="00F50BAA" w:rsidP="00F50BAA">
      <w:pPr>
        <w:ind w:firstLine="709"/>
        <w:jc w:val="both"/>
        <w:outlineLvl w:val="2"/>
        <w:rPr>
          <w:szCs w:val="24"/>
        </w:rPr>
      </w:pPr>
    </w:p>
    <w:p w:rsidR="00F50BAA" w:rsidRDefault="00F50BAA" w:rsidP="00F50BAA">
      <w:pPr>
        <w:ind w:firstLine="709"/>
        <w:jc w:val="both"/>
        <w:outlineLvl w:val="2"/>
        <w:rPr>
          <w:szCs w:val="24"/>
        </w:rPr>
      </w:pPr>
    </w:p>
    <w:p w:rsidR="00F50BAA" w:rsidRPr="00F50BAA" w:rsidRDefault="00F50BAA" w:rsidP="00F50BAA">
      <w:pPr>
        <w:ind w:firstLine="709"/>
        <w:jc w:val="both"/>
        <w:outlineLvl w:val="2"/>
        <w:rPr>
          <w:bCs/>
          <w:szCs w:val="24"/>
        </w:rPr>
      </w:pPr>
    </w:p>
    <w:p w:rsidR="00F50BAA" w:rsidRPr="00F50BAA" w:rsidRDefault="00F50BAA" w:rsidP="00F50BAA">
      <w:pPr>
        <w:ind w:firstLine="709"/>
        <w:jc w:val="center"/>
        <w:outlineLvl w:val="2"/>
        <w:rPr>
          <w:bCs/>
          <w:szCs w:val="24"/>
        </w:rPr>
      </w:pPr>
      <w:r w:rsidRPr="00F50BAA">
        <w:rPr>
          <w:bCs/>
          <w:szCs w:val="24"/>
        </w:rPr>
        <w:lastRenderedPageBreak/>
        <w:t>IV. Опубликование Схемы, внесенных в нее изменений</w:t>
      </w:r>
    </w:p>
    <w:p w:rsidR="00F50BAA" w:rsidRP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 xml:space="preserve">22. Схема и вносимые в нее изменения подлежат опубликованию в порядке, установленном для официального опубликования муниципальных правовых актов, а также размещению на официальных сайтах Министерства экономического развития Челябинской области 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 в информационно-телекоммуникационной сети Интернет.</w:t>
      </w:r>
    </w:p>
    <w:p w:rsidR="00F50BAA" w:rsidRDefault="00F50BAA" w:rsidP="00F50BAA">
      <w:pPr>
        <w:ind w:firstLine="709"/>
        <w:jc w:val="both"/>
        <w:rPr>
          <w:szCs w:val="24"/>
        </w:rPr>
      </w:pPr>
      <w:r w:rsidRPr="00F50BAA">
        <w:rPr>
          <w:szCs w:val="24"/>
        </w:rPr>
        <w:t xml:space="preserve">23. </w:t>
      </w:r>
      <w:proofErr w:type="gramStart"/>
      <w:r w:rsidRPr="00F50BAA">
        <w:rPr>
          <w:szCs w:val="24"/>
        </w:rPr>
        <w:t xml:space="preserve">В срок не более десяти рабочих дней со дня утверждения Схемы или внесения в нее изменений отдел экономического развития администрации </w:t>
      </w:r>
      <w:proofErr w:type="spellStart"/>
      <w:r w:rsidRPr="00F50BAA">
        <w:rPr>
          <w:szCs w:val="24"/>
        </w:rPr>
        <w:t>Агаповского</w:t>
      </w:r>
      <w:proofErr w:type="spellEnd"/>
      <w:r w:rsidRPr="00F50BAA">
        <w:rPr>
          <w:szCs w:val="24"/>
        </w:rPr>
        <w:t xml:space="preserve"> муниципального района представляет в Министерство экономического развития Челябинской области на электронном и бумажном носителе Схему, изменения в нее и информацию о количестве размещенных нестационарных торговых объектов, используемых субъектами малого или среднего предпринимательства, осуществляющими торговую деятельность, от общего количества размещенных</w:t>
      </w:r>
      <w:proofErr w:type="gramEnd"/>
      <w:r w:rsidRPr="00F50BAA">
        <w:rPr>
          <w:szCs w:val="24"/>
        </w:rPr>
        <w:t xml:space="preserve"> нестационарных торговых объектов (в процентах).</w:t>
      </w:r>
    </w:p>
    <w:p w:rsidR="00F50BAA" w:rsidRDefault="00F50BAA" w:rsidP="00F50BAA">
      <w:pPr>
        <w:ind w:firstLine="709"/>
        <w:jc w:val="both"/>
        <w:rPr>
          <w:szCs w:val="24"/>
        </w:rPr>
        <w:sectPr w:rsidR="00F50BAA" w:rsidSect="00F50BAA">
          <w:pgSz w:w="11906" w:h="16838"/>
          <w:pgMar w:top="1134" w:right="851" w:bottom="1134" w:left="1418" w:header="708" w:footer="708" w:gutter="0"/>
          <w:pgNumType w:start="1"/>
          <w:cols w:space="708"/>
          <w:titlePg/>
          <w:docGrid w:linePitch="360"/>
        </w:sectPr>
      </w:pPr>
    </w:p>
    <w:p w:rsidR="00F50BAA" w:rsidRDefault="00F50BAA" w:rsidP="00F50BA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</w:t>
      </w:r>
      <w:r w:rsidRPr="00F50BAA">
        <w:rPr>
          <w:sz w:val="28"/>
          <w:szCs w:val="28"/>
        </w:rPr>
        <w:t>Приложение</w:t>
      </w:r>
      <w:r w:rsidRPr="00F50BAA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Pr="00F50BAA">
        <w:rPr>
          <w:sz w:val="28"/>
          <w:szCs w:val="28"/>
        </w:rPr>
        <w:t>к Порядку</w:t>
      </w:r>
      <w:r>
        <w:rPr>
          <w:sz w:val="28"/>
          <w:szCs w:val="28"/>
        </w:rPr>
        <w:t xml:space="preserve"> </w:t>
      </w:r>
      <w:r w:rsidRPr="00F50BAA">
        <w:rPr>
          <w:sz w:val="28"/>
          <w:szCs w:val="28"/>
        </w:rPr>
        <w:t>разработки и утверждения</w:t>
      </w:r>
      <w:r w:rsidRPr="00F50BAA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Pr="00F50BAA">
        <w:rPr>
          <w:sz w:val="28"/>
          <w:szCs w:val="28"/>
        </w:rPr>
        <w:t>схемы размещения</w:t>
      </w:r>
      <w:r>
        <w:rPr>
          <w:sz w:val="28"/>
          <w:szCs w:val="28"/>
        </w:rPr>
        <w:t xml:space="preserve"> </w:t>
      </w:r>
      <w:proofErr w:type="gramStart"/>
      <w:r w:rsidRPr="00F50BAA">
        <w:rPr>
          <w:sz w:val="28"/>
          <w:szCs w:val="28"/>
        </w:rPr>
        <w:t>нестационарных</w:t>
      </w:r>
      <w:proofErr w:type="gramEnd"/>
      <w:r w:rsidRPr="00F50BAA">
        <w:rPr>
          <w:sz w:val="28"/>
          <w:szCs w:val="28"/>
        </w:rPr>
        <w:t xml:space="preserve"> </w:t>
      </w:r>
    </w:p>
    <w:p w:rsidR="00F50BAA" w:rsidRDefault="00F50BAA" w:rsidP="00F50B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Pr="00F50BAA">
        <w:rPr>
          <w:sz w:val="28"/>
          <w:szCs w:val="28"/>
        </w:rPr>
        <w:t>торговых объектов</w:t>
      </w:r>
      <w:r>
        <w:rPr>
          <w:sz w:val="28"/>
          <w:szCs w:val="28"/>
        </w:rPr>
        <w:t xml:space="preserve"> </w:t>
      </w:r>
      <w:r w:rsidRPr="00F50BAA">
        <w:rPr>
          <w:sz w:val="28"/>
          <w:szCs w:val="28"/>
        </w:rPr>
        <w:t xml:space="preserve">на землях или </w:t>
      </w:r>
    </w:p>
    <w:p w:rsidR="00F50BAA" w:rsidRDefault="00F50BAA" w:rsidP="00F50B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Pr="00F50BAA">
        <w:rPr>
          <w:sz w:val="28"/>
          <w:szCs w:val="28"/>
        </w:rPr>
        <w:t xml:space="preserve">земельных </w:t>
      </w:r>
      <w:proofErr w:type="gramStart"/>
      <w:r w:rsidRPr="00F50BAA">
        <w:rPr>
          <w:sz w:val="28"/>
          <w:szCs w:val="28"/>
        </w:rPr>
        <w:t>участках</w:t>
      </w:r>
      <w:proofErr w:type="gramEnd"/>
      <w:r w:rsidRPr="00F50BA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50BAA">
        <w:rPr>
          <w:sz w:val="28"/>
          <w:szCs w:val="28"/>
        </w:rPr>
        <w:t xml:space="preserve">в зданиях, строениях, </w:t>
      </w:r>
    </w:p>
    <w:p w:rsidR="00F50BAA" w:rsidRDefault="00F50BAA" w:rsidP="00F50B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Pr="00F50BAA">
        <w:rPr>
          <w:sz w:val="28"/>
          <w:szCs w:val="28"/>
        </w:rPr>
        <w:t>сооружениях,</w:t>
      </w:r>
      <w:r>
        <w:rPr>
          <w:sz w:val="28"/>
          <w:szCs w:val="28"/>
        </w:rPr>
        <w:t xml:space="preserve"> </w:t>
      </w:r>
      <w:r w:rsidRPr="00F50BAA">
        <w:rPr>
          <w:sz w:val="28"/>
          <w:szCs w:val="28"/>
        </w:rPr>
        <w:t xml:space="preserve">находящихся в </w:t>
      </w:r>
      <w:proofErr w:type="gramStart"/>
      <w:r w:rsidRPr="00F50BAA">
        <w:rPr>
          <w:sz w:val="28"/>
          <w:szCs w:val="28"/>
        </w:rPr>
        <w:t>муниципальной</w:t>
      </w:r>
      <w:proofErr w:type="gramEnd"/>
      <w:r w:rsidRPr="00F50BAA">
        <w:rPr>
          <w:sz w:val="28"/>
          <w:szCs w:val="28"/>
        </w:rPr>
        <w:t xml:space="preserve"> </w:t>
      </w:r>
    </w:p>
    <w:p w:rsidR="00F50BAA" w:rsidRPr="00F50BAA" w:rsidRDefault="00F50BAA" w:rsidP="00F50B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Pr="00F50BAA">
        <w:rPr>
          <w:sz w:val="28"/>
          <w:szCs w:val="28"/>
        </w:rPr>
        <w:t>собственности</w:t>
      </w:r>
      <w:r>
        <w:rPr>
          <w:sz w:val="28"/>
          <w:szCs w:val="28"/>
        </w:rPr>
        <w:t xml:space="preserve"> </w:t>
      </w:r>
      <w:r w:rsidRPr="00F50BAA">
        <w:rPr>
          <w:sz w:val="28"/>
          <w:szCs w:val="28"/>
        </w:rPr>
        <w:t xml:space="preserve">в </w:t>
      </w:r>
      <w:proofErr w:type="spellStart"/>
      <w:r w:rsidRPr="00F50BAA">
        <w:rPr>
          <w:sz w:val="28"/>
          <w:szCs w:val="28"/>
        </w:rPr>
        <w:t>Агаповском</w:t>
      </w:r>
      <w:proofErr w:type="spellEnd"/>
      <w:r w:rsidRPr="00F50BAA">
        <w:rPr>
          <w:sz w:val="28"/>
          <w:szCs w:val="28"/>
        </w:rPr>
        <w:t xml:space="preserve"> муниципальном районе</w:t>
      </w:r>
    </w:p>
    <w:p w:rsidR="00F50BAA" w:rsidRDefault="00F50BAA" w:rsidP="00F50BAA">
      <w:pPr>
        <w:jc w:val="center"/>
        <w:rPr>
          <w:sz w:val="28"/>
          <w:szCs w:val="28"/>
        </w:rPr>
      </w:pPr>
    </w:p>
    <w:p w:rsidR="00F50BAA" w:rsidRPr="00F50BAA" w:rsidRDefault="00F50BAA" w:rsidP="00F50BAA">
      <w:pPr>
        <w:jc w:val="center"/>
        <w:rPr>
          <w:sz w:val="28"/>
          <w:szCs w:val="28"/>
        </w:rPr>
      </w:pPr>
    </w:p>
    <w:p w:rsidR="00F50BAA" w:rsidRDefault="00F50BAA" w:rsidP="00F50BAA">
      <w:pPr>
        <w:jc w:val="center"/>
        <w:rPr>
          <w:sz w:val="28"/>
          <w:szCs w:val="28"/>
        </w:rPr>
      </w:pPr>
      <w:r w:rsidRPr="00F50BAA">
        <w:rPr>
          <w:sz w:val="28"/>
          <w:szCs w:val="28"/>
        </w:rPr>
        <w:t>Текстовая часть</w:t>
      </w:r>
      <w:r>
        <w:rPr>
          <w:sz w:val="28"/>
          <w:szCs w:val="28"/>
        </w:rPr>
        <w:t xml:space="preserve"> </w:t>
      </w:r>
      <w:r w:rsidRPr="00F50BAA">
        <w:rPr>
          <w:sz w:val="28"/>
          <w:szCs w:val="28"/>
        </w:rPr>
        <w:t xml:space="preserve">схемы размещения нестационарных торговых объектов </w:t>
      </w:r>
    </w:p>
    <w:p w:rsidR="00F50BAA" w:rsidRPr="00F50BAA" w:rsidRDefault="00F50BAA" w:rsidP="00F50BAA">
      <w:pPr>
        <w:jc w:val="center"/>
        <w:rPr>
          <w:sz w:val="28"/>
          <w:szCs w:val="28"/>
        </w:rPr>
      </w:pPr>
      <w:r w:rsidRPr="00F50BAA">
        <w:rPr>
          <w:sz w:val="28"/>
          <w:szCs w:val="28"/>
        </w:rPr>
        <w:t>на земельных участках, в зданиях, строениях, сооружениях,</w:t>
      </w:r>
    </w:p>
    <w:p w:rsidR="00F50BAA" w:rsidRPr="00F50BAA" w:rsidRDefault="00F50BAA" w:rsidP="00F50BAA">
      <w:pPr>
        <w:jc w:val="center"/>
        <w:rPr>
          <w:sz w:val="28"/>
          <w:szCs w:val="28"/>
        </w:rPr>
      </w:pPr>
      <w:proofErr w:type="gramStart"/>
      <w:r w:rsidRPr="00F50BAA">
        <w:rPr>
          <w:sz w:val="28"/>
          <w:szCs w:val="28"/>
        </w:rPr>
        <w:t>находящихся</w:t>
      </w:r>
      <w:proofErr w:type="gramEnd"/>
      <w:r w:rsidRPr="00F50BAA">
        <w:rPr>
          <w:sz w:val="28"/>
          <w:szCs w:val="28"/>
        </w:rPr>
        <w:t xml:space="preserve"> в муниципальной собственности в</w:t>
      </w:r>
    </w:p>
    <w:p w:rsidR="00F50BAA" w:rsidRPr="00F50BAA" w:rsidRDefault="00F50BAA" w:rsidP="00F50BAA">
      <w:pPr>
        <w:jc w:val="center"/>
        <w:rPr>
          <w:sz w:val="28"/>
          <w:szCs w:val="28"/>
          <w:u w:val="single"/>
        </w:rPr>
      </w:pPr>
      <w:proofErr w:type="spellStart"/>
      <w:r w:rsidRPr="00F50BAA">
        <w:rPr>
          <w:sz w:val="28"/>
          <w:szCs w:val="28"/>
          <w:u w:val="single"/>
        </w:rPr>
        <w:t>Агаповском</w:t>
      </w:r>
      <w:proofErr w:type="spellEnd"/>
      <w:r w:rsidRPr="00F50BAA">
        <w:rPr>
          <w:sz w:val="28"/>
          <w:szCs w:val="28"/>
          <w:u w:val="single"/>
        </w:rPr>
        <w:t xml:space="preserve"> муниципальном </w:t>
      </w:r>
      <w:proofErr w:type="gramStart"/>
      <w:r w:rsidRPr="00F50BAA">
        <w:rPr>
          <w:sz w:val="28"/>
          <w:szCs w:val="28"/>
          <w:u w:val="single"/>
        </w:rPr>
        <w:t>районе</w:t>
      </w:r>
      <w:proofErr w:type="gramEnd"/>
      <w:r w:rsidRPr="00F50BAA">
        <w:rPr>
          <w:sz w:val="28"/>
          <w:szCs w:val="28"/>
          <w:u w:val="single"/>
        </w:rPr>
        <w:t xml:space="preserve"> Челябинской области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4"/>
        <w:gridCol w:w="1583"/>
        <w:gridCol w:w="1497"/>
        <w:gridCol w:w="1769"/>
        <w:gridCol w:w="1497"/>
        <w:gridCol w:w="1497"/>
        <w:gridCol w:w="1468"/>
        <w:gridCol w:w="1816"/>
        <w:gridCol w:w="1465"/>
        <w:gridCol w:w="1480"/>
      </w:tblGrid>
      <w:tr w:rsidR="00F50BAA" w:rsidRPr="000075A8" w:rsidTr="00F50BAA">
        <w:trPr>
          <w:trHeight w:val="15"/>
          <w:tblCellSpacing w:w="15" w:type="dxa"/>
        </w:trPr>
        <w:tc>
          <w:tcPr>
            <w:tcW w:w="554" w:type="dxa"/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  <w:tc>
          <w:tcPr>
            <w:tcW w:w="1645" w:type="dxa"/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  <w:tc>
          <w:tcPr>
            <w:tcW w:w="1553" w:type="dxa"/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  <w:tc>
          <w:tcPr>
            <w:tcW w:w="1845" w:type="dxa"/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  <w:tc>
          <w:tcPr>
            <w:tcW w:w="1553" w:type="dxa"/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  <w:tc>
          <w:tcPr>
            <w:tcW w:w="1553" w:type="dxa"/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  <w:tc>
          <w:tcPr>
            <w:tcW w:w="1522" w:type="dxa"/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  <w:tc>
          <w:tcPr>
            <w:tcW w:w="1895" w:type="dxa"/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  <w:tc>
          <w:tcPr>
            <w:tcW w:w="1519" w:type="dxa"/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  <w:tc>
          <w:tcPr>
            <w:tcW w:w="1519" w:type="dxa"/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</w:tr>
      <w:tr w:rsidR="00F50BAA" w:rsidRPr="000075A8" w:rsidTr="00F50BA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  <w:r w:rsidRPr="000075A8">
              <w:rPr>
                <w:szCs w:val="24"/>
              </w:rPr>
              <w:t xml:space="preserve">N </w:t>
            </w:r>
            <w:proofErr w:type="spellStart"/>
            <w:proofErr w:type="gramStart"/>
            <w:r w:rsidRPr="000075A8">
              <w:rPr>
                <w:szCs w:val="24"/>
              </w:rPr>
              <w:t>п</w:t>
            </w:r>
            <w:proofErr w:type="spellEnd"/>
            <w:proofErr w:type="gramEnd"/>
            <w:r w:rsidRPr="000075A8">
              <w:rPr>
                <w:szCs w:val="24"/>
              </w:rPr>
              <w:t>/</w:t>
            </w:r>
            <w:proofErr w:type="spellStart"/>
            <w:r w:rsidRPr="000075A8">
              <w:rPr>
                <w:szCs w:val="24"/>
              </w:rPr>
              <w:t>п</w:t>
            </w:r>
            <w:proofErr w:type="spellEnd"/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  <w:r w:rsidRPr="000075A8">
              <w:rPr>
                <w:szCs w:val="24"/>
              </w:rPr>
              <w:t>Местонахождение нестационарного торгового объекта</w:t>
            </w:r>
            <w:r w:rsidRPr="000075A8">
              <w:rPr>
                <w:szCs w:val="24"/>
              </w:rPr>
              <w:br/>
              <w:t xml:space="preserve">(адрес нестационарного торгового объекта или адресный ориентир, позволяющий </w:t>
            </w:r>
            <w:r w:rsidRPr="000075A8">
              <w:rPr>
                <w:szCs w:val="24"/>
              </w:rPr>
              <w:lastRenderedPageBreak/>
              <w:t>определить фактическое местонахождение нестационарного торгового объекта)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  <w:r w:rsidRPr="000075A8">
              <w:rPr>
                <w:szCs w:val="24"/>
              </w:rPr>
              <w:lastRenderedPageBreak/>
              <w:t>Тип и специализация</w:t>
            </w:r>
            <w:r w:rsidRPr="000075A8">
              <w:rPr>
                <w:szCs w:val="24"/>
              </w:rPr>
              <w:br/>
              <w:t>(при наличии) нестационарного торгового объекта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  <w:proofErr w:type="gramStart"/>
            <w:r w:rsidRPr="000075A8">
              <w:rPr>
                <w:szCs w:val="24"/>
              </w:rPr>
              <w:t xml:space="preserve">Площадь земельного участка, здания, строения, сооружения, на котором (в котором) расположен нестационарный торговый объект, предельная площадь земельного </w:t>
            </w:r>
            <w:r w:rsidRPr="000075A8">
              <w:rPr>
                <w:szCs w:val="24"/>
              </w:rPr>
              <w:lastRenderedPageBreak/>
              <w:t>участка, здания, строения, сооружения, на котором (в котором) планируется разместить нестационарный торговый объект (кв. метров)/кадастровый номер земельного участка, на котором расположен нестационарный торговый объект (при наличии)</w:t>
            </w:r>
            <w:proofErr w:type="gramEnd"/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  <w:r w:rsidRPr="000075A8">
              <w:rPr>
                <w:szCs w:val="24"/>
              </w:rPr>
              <w:lastRenderedPageBreak/>
              <w:t>Площадь нестационарного торгового объекта, предельная площадь планируемого к размещению нестационарного торгового объекта</w:t>
            </w:r>
            <w:r w:rsidRPr="000075A8">
              <w:rPr>
                <w:szCs w:val="24"/>
              </w:rPr>
              <w:br/>
              <w:t xml:space="preserve">(кв. </w:t>
            </w:r>
            <w:r w:rsidRPr="000075A8">
              <w:rPr>
                <w:szCs w:val="24"/>
              </w:rPr>
              <w:lastRenderedPageBreak/>
              <w:t>метров)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  <w:r w:rsidRPr="000075A8">
              <w:rPr>
                <w:szCs w:val="24"/>
              </w:rPr>
              <w:lastRenderedPageBreak/>
              <w:t>Период размещения нестационарного торгового объекта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  <w:r w:rsidRPr="000075A8">
              <w:rPr>
                <w:szCs w:val="24"/>
              </w:rPr>
              <w:t>Наименование и реквизиты хозяйствующего субъекта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  <w:r w:rsidRPr="000075A8">
              <w:rPr>
                <w:szCs w:val="24"/>
              </w:rPr>
              <w:t>Принадлежность хозяйствующего субъекта к субъектам малого или среднего предпринимательства</w:t>
            </w:r>
            <w:r w:rsidRPr="000075A8">
              <w:rPr>
                <w:szCs w:val="24"/>
              </w:rPr>
              <w:br/>
              <w:t>(да/нет)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  <w:r w:rsidRPr="000075A8">
              <w:rPr>
                <w:szCs w:val="24"/>
              </w:rPr>
              <w:t xml:space="preserve">Разрешенный вид использования земельного участка, на котором располагается (предполагается разместить) нестационарный </w:t>
            </w:r>
            <w:r w:rsidRPr="000075A8">
              <w:rPr>
                <w:szCs w:val="24"/>
              </w:rPr>
              <w:lastRenderedPageBreak/>
              <w:t>торговый объект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  <w:r w:rsidRPr="000075A8">
              <w:rPr>
                <w:szCs w:val="24"/>
              </w:rPr>
              <w:lastRenderedPageBreak/>
              <w:t>Форма собственности земельного участка, здания, строения, сооружения, где расположен (предполагается разместить) нестацион</w:t>
            </w:r>
            <w:r w:rsidRPr="000075A8">
              <w:rPr>
                <w:szCs w:val="24"/>
              </w:rPr>
              <w:lastRenderedPageBreak/>
              <w:t>арный торговый объект</w:t>
            </w:r>
          </w:p>
        </w:tc>
      </w:tr>
      <w:tr w:rsidR="00F50BAA" w:rsidRPr="000075A8" w:rsidTr="00F50BAA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  <w:hideMark/>
          </w:tcPr>
          <w:p w:rsidR="00F50BAA" w:rsidRPr="000075A8" w:rsidRDefault="00F50BAA" w:rsidP="00F50BAA">
            <w:pPr>
              <w:jc w:val="center"/>
              <w:rPr>
                <w:szCs w:val="24"/>
              </w:rPr>
            </w:pPr>
          </w:p>
        </w:tc>
      </w:tr>
    </w:tbl>
    <w:p w:rsidR="00F50BAA" w:rsidRPr="000075A8" w:rsidRDefault="00F50BAA" w:rsidP="00F50BAA">
      <w:pPr>
        <w:rPr>
          <w:szCs w:val="24"/>
        </w:rPr>
      </w:pPr>
      <w:bookmarkStart w:id="0" w:name="_GoBack"/>
      <w:bookmarkEnd w:id="0"/>
      <w:proofErr w:type="gramStart"/>
      <w:r w:rsidRPr="000075A8">
        <w:rPr>
          <w:szCs w:val="24"/>
        </w:rPr>
        <w:t>Сведения о типе и специализации (при наличии) нестационарного торгового объекта, площади земельного участка, здания, строения, сооружения, на котором (в котором) расположен нестационарный торговый объект, площади нестационарного торгового объекта, наименовании и реквизитах хозяйствующего субъекта, его принадлежности к субъектам малого или среднего предпринимательства указываются после установки (размещения) нестационарного торгового объекта путем внесения изменений в Схему.</w:t>
      </w:r>
      <w:proofErr w:type="gramEnd"/>
    </w:p>
    <w:p w:rsidR="00F50BAA" w:rsidRDefault="00F50BAA" w:rsidP="00F50BAA"/>
    <w:p w:rsidR="00555C4F" w:rsidRDefault="00555C4F" w:rsidP="00555C4F">
      <w:pPr>
        <w:tabs>
          <w:tab w:val="left" w:pos="7050"/>
        </w:tabs>
        <w:ind w:right="432"/>
        <w:rPr>
          <w:bCs/>
          <w:sz w:val="28"/>
          <w:szCs w:val="28"/>
        </w:rPr>
      </w:pPr>
    </w:p>
    <w:sectPr w:rsidR="00555C4F" w:rsidSect="00F50BAA">
      <w:pgSz w:w="16834" w:h="11913" w:orient="landscape" w:code="261"/>
      <w:pgMar w:top="851" w:right="1134" w:bottom="1418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AD6" w:rsidRDefault="00BE6AD6" w:rsidP="00F50BAA">
      <w:r>
        <w:separator/>
      </w:r>
    </w:p>
  </w:endnote>
  <w:endnote w:type="continuationSeparator" w:id="0">
    <w:p w:rsidR="00BE6AD6" w:rsidRDefault="00BE6AD6" w:rsidP="00F50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AD6" w:rsidRDefault="00BE6AD6" w:rsidP="00F50BAA">
      <w:r>
        <w:separator/>
      </w:r>
    </w:p>
  </w:footnote>
  <w:footnote w:type="continuationSeparator" w:id="0">
    <w:p w:rsidR="00BE6AD6" w:rsidRDefault="00BE6AD6" w:rsidP="00F50B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9501"/>
      <w:docPartObj>
        <w:docPartGallery w:val="Page Numbers (Top of Page)"/>
        <w:docPartUnique/>
      </w:docPartObj>
    </w:sdtPr>
    <w:sdtContent>
      <w:p w:rsidR="00F50BAA" w:rsidRDefault="003D1413">
        <w:pPr>
          <w:pStyle w:val="a5"/>
          <w:jc w:val="center"/>
        </w:pPr>
        <w:fldSimple w:instr=" PAGE   \* MERGEFORMAT ">
          <w:r w:rsidR="00FE6EE8">
            <w:rPr>
              <w:noProof/>
            </w:rPr>
            <w:t>5</w:t>
          </w:r>
        </w:fldSimple>
      </w:p>
    </w:sdtContent>
  </w:sdt>
  <w:p w:rsidR="00F50BAA" w:rsidRDefault="00F50BA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445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36514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B8E70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91F7B06"/>
    <w:multiLevelType w:val="singleLevel"/>
    <w:tmpl w:val="E38286A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num w:numId="1">
    <w:abstractNumId w:val="3"/>
  </w:num>
  <w:num w:numId="2">
    <w:abstractNumId w:val="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0"/>
          <w:u w:val="none"/>
        </w:rPr>
      </w:lvl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569"/>
    <w:rsid w:val="0001010A"/>
    <w:rsid w:val="00011772"/>
    <w:rsid w:val="00021385"/>
    <w:rsid w:val="000434D0"/>
    <w:rsid w:val="00045BEA"/>
    <w:rsid w:val="00060DBF"/>
    <w:rsid w:val="00072A31"/>
    <w:rsid w:val="000854AB"/>
    <w:rsid w:val="000862E3"/>
    <w:rsid w:val="00094A51"/>
    <w:rsid w:val="00097A13"/>
    <w:rsid w:val="000B492E"/>
    <w:rsid w:val="000C0C13"/>
    <w:rsid w:val="00120E30"/>
    <w:rsid w:val="00127FA6"/>
    <w:rsid w:val="00132274"/>
    <w:rsid w:val="00141339"/>
    <w:rsid w:val="00146FF7"/>
    <w:rsid w:val="001523FD"/>
    <w:rsid w:val="00164A03"/>
    <w:rsid w:val="00185738"/>
    <w:rsid w:val="001A5B79"/>
    <w:rsid w:val="001C1A40"/>
    <w:rsid w:val="00224A44"/>
    <w:rsid w:val="0022607C"/>
    <w:rsid w:val="0023011F"/>
    <w:rsid w:val="00235472"/>
    <w:rsid w:val="00235B96"/>
    <w:rsid w:val="00266CE1"/>
    <w:rsid w:val="0027743F"/>
    <w:rsid w:val="002823EB"/>
    <w:rsid w:val="002827D9"/>
    <w:rsid w:val="00284BFC"/>
    <w:rsid w:val="00290B45"/>
    <w:rsid w:val="002A3563"/>
    <w:rsid w:val="002C02B4"/>
    <w:rsid w:val="002C729A"/>
    <w:rsid w:val="002D231E"/>
    <w:rsid w:val="002D2D7D"/>
    <w:rsid w:val="002D7FAD"/>
    <w:rsid w:val="002E0CF0"/>
    <w:rsid w:val="002E4191"/>
    <w:rsid w:val="002F0BA4"/>
    <w:rsid w:val="002F1342"/>
    <w:rsid w:val="00342137"/>
    <w:rsid w:val="00350094"/>
    <w:rsid w:val="003713D5"/>
    <w:rsid w:val="00372B8E"/>
    <w:rsid w:val="00375C2B"/>
    <w:rsid w:val="00375F88"/>
    <w:rsid w:val="003840E7"/>
    <w:rsid w:val="003C325F"/>
    <w:rsid w:val="003D0A9D"/>
    <w:rsid w:val="003D1413"/>
    <w:rsid w:val="003F5DDE"/>
    <w:rsid w:val="003F6B3A"/>
    <w:rsid w:val="003F7787"/>
    <w:rsid w:val="00404722"/>
    <w:rsid w:val="004109BE"/>
    <w:rsid w:val="00416F02"/>
    <w:rsid w:val="004221DF"/>
    <w:rsid w:val="00434748"/>
    <w:rsid w:val="00436874"/>
    <w:rsid w:val="00440072"/>
    <w:rsid w:val="00440DD6"/>
    <w:rsid w:val="004471FD"/>
    <w:rsid w:val="00447549"/>
    <w:rsid w:val="00456966"/>
    <w:rsid w:val="00456FB6"/>
    <w:rsid w:val="00466817"/>
    <w:rsid w:val="004677D4"/>
    <w:rsid w:val="00484125"/>
    <w:rsid w:val="00492EB8"/>
    <w:rsid w:val="004B12D9"/>
    <w:rsid w:val="004B2CE9"/>
    <w:rsid w:val="004C1381"/>
    <w:rsid w:val="004C4C0A"/>
    <w:rsid w:val="004D6E49"/>
    <w:rsid w:val="004F0890"/>
    <w:rsid w:val="004F1980"/>
    <w:rsid w:val="004F74EE"/>
    <w:rsid w:val="00515E76"/>
    <w:rsid w:val="00546305"/>
    <w:rsid w:val="00555C4F"/>
    <w:rsid w:val="00556C37"/>
    <w:rsid w:val="005731BA"/>
    <w:rsid w:val="00580EA6"/>
    <w:rsid w:val="00585EAB"/>
    <w:rsid w:val="005B73BA"/>
    <w:rsid w:val="005C7CE6"/>
    <w:rsid w:val="005D6692"/>
    <w:rsid w:val="005E13E3"/>
    <w:rsid w:val="006019C6"/>
    <w:rsid w:val="00606619"/>
    <w:rsid w:val="00607DC9"/>
    <w:rsid w:val="00623F32"/>
    <w:rsid w:val="00627FDE"/>
    <w:rsid w:val="0063240D"/>
    <w:rsid w:val="00637569"/>
    <w:rsid w:val="00655D0C"/>
    <w:rsid w:val="00660C73"/>
    <w:rsid w:val="00667C6E"/>
    <w:rsid w:val="00673DCC"/>
    <w:rsid w:val="00684B6E"/>
    <w:rsid w:val="00687961"/>
    <w:rsid w:val="00693912"/>
    <w:rsid w:val="006A1BF4"/>
    <w:rsid w:val="006A2572"/>
    <w:rsid w:val="006B03E2"/>
    <w:rsid w:val="006B45F4"/>
    <w:rsid w:val="006E1760"/>
    <w:rsid w:val="006E3C76"/>
    <w:rsid w:val="007040F5"/>
    <w:rsid w:val="00714D1E"/>
    <w:rsid w:val="0073398F"/>
    <w:rsid w:val="00776C2E"/>
    <w:rsid w:val="0078203F"/>
    <w:rsid w:val="00783B47"/>
    <w:rsid w:val="00785509"/>
    <w:rsid w:val="007A2731"/>
    <w:rsid w:val="007D000D"/>
    <w:rsid w:val="007F1833"/>
    <w:rsid w:val="00803B67"/>
    <w:rsid w:val="00803C94"/>
    <w:rsid w:val="00806BD6"/>
    <w:rsid w:val="0082247A"/>
    <w:rsid w:val="0085136E"/>
    <w:rsid w:val="00866885"/>
    <w:rsid w:val="0088235D"/>
    <w:rsid w:val="0088313C"/>
    <w:rsid w:val="008932D1"/>
    <w:rsid w:val="008A4B26"/>
    <w:rsid w:val="008A51F1"/>
    <w:rsid w:val="008D0913"/>
    <w:rsid w:val="008D725A"/>
    <w:rsid w:val="008E3717"/>
    <w:rsid w:val="008F2CE4"/>
    <w:rsid w:val="008F5096"/>
    <w:rsid w:val="00911AFD"/>
    <w:rsid w:val="0091445A"/>
    <w:rsid w:val="00915120"/>
    <w:rsid w:val="009174FF"/>
    <w:rsid w:val="00920621"/>
    <w:rsid w:val="00930F32"/>
    <w:rsid w:val="0093542B"/>
    <w:rsid w:val="0094160C"/>
    <w:rsid w:val="00943C6E"/>
    <w:rsid w:val="0095106B"/>
    <w:rsid w:val="00952D3C"/>
    <w:rsid w:val="009535F8"/>
    <w:rsid w:val="009562E7"/>
    <w:rsid w:val="009606E5"/>
    <w:rsid w:val="00960FE2"/>
    <w:rsid w:val="00984F45"/>
    <w:rsid w:val="00994AE0"/>
    <w:rsid w:val="009B1887"/>
    <w:rsid w:val="009B6AD5"/>
    <w:rsid w:val="009C4562"/>
    <w:rsid w:val="009E1532"/>
    <w:rsid w:val="009E1EA8"/>
    <w:rsid w:val="009E6277"/>
    <w:rsid w:val="009F7654"/>
    <w:rsid w:val="00A4250C"/>
    <w:rsid w:val="00A42A45"/>
    <w:rsid w:val="00A44996"/>
    <w:rsid w:val="00A600EC"/>
    <w:rsid w:val="00A653DA"/>
    <w:rsid w:val="00A76B5A"/>
    <w:rsid w:val="00A86872"/>
    <w:rsid w:val="00A91346"/>
    <w:rsid w:val="00A9579A"/>
    <w:rsid w:val="00AA0696"/>
    <w:rsid w:val="00AB2065"/>
    <w:rsid w:val="00AE00C3"/>
    <w:rsid w:val="00AE623C"/>
    <w:rsid w:val="00AF3F88"/>
    <w:rsid w:val="00AF65CB"/>
    <w:rsid w:val="00B03C19"/>
    <w:rsid w:val="00B0489F"/>
    <w:rsid w:val="00B06C81"/>
    <w:rsid w:val="00B11A50"/>
    <w:rsid w:val="00B11F98"/>
    <w:rsid w:val="00B12457"/>
    <w:rsid w:val="00B33755"/>
    <w:rsid w:val="00B648FD"/>
    <w:rsid w:val="00B66675"/>
    <w:rsid w:val="00B8277B"/>
    <w:rsid w:val="00B86501"/>
    <w:rsid w:val="00BC17F3"/>
    <w:rsid w:val="00BD2F05"/>
    <w:rsid w:val="00BD34EA"/>
    <w:rsid w:val="00BE6AD6"/>
    <w:rsid w:val="00BF2137"/>
    <w:rsid w:val="00C00A1A"/>
    <w:rsid w:val="00C12803"/>
    <w:rsid w:val="00C25929"/>
    <w:rsid w:val="00C540E8"/>
    <w:rsid w:val="00C550C2"/>
    <w:rsid w:val="00C8230A"/>
    <w:rsid w:val="00C8500A"/>
    <w:rsid w:val="00C937A7"/>
    <w:rsid w:val="00C93DAF"/>
    <w:rsid w:val="00C93F9F"/>
    <w:rsid w:val="00CA23FB"/>
    <w:rsid w:val="00CA2D20"/>
    <w:rsid w:val="00CB1F20"/>
    <w:rsid w:val="00CC0C11"/>
    <w:rsid w:val="00CD2C7C"/>
    <w:rsid w:val="00CD3776"/>
    <w:rsid w:val="00CD664E"/>
    <w:rsid w:val="00CE685B"/>
    <w:rsid w:val="00CF6FC7"/>
    <w:rsid w:val="00D10F61"/>
    <w:rsid w:val="00D1590E"/>
    <w:rsid w:val="00D35428"/>
    <w:rsid w:val="00D41176"/>
    <w:rsid w:val="00D57951"/>
    <w:rsid w:val="00D70151"/>
    <w:rsid w:val="00D91A2C"/>
    <w:rsid w:val="00DB022D"/>
    <w:rsid w:val="00DB6A11"/>
    <w:rsid w:val="00DC54F6"/>
    <w:rsid w:val="00DD6199"/>
    <w:rsid w:val="00DE25F4"/>
    <w:rsid w:val="00E002C6"/>
    <w:rsid w:val="00E12C25"/>
    <w:rsid w:val="00E151F0"/>
    <w:rsid w:val="00E2342C"/>
    <w:rsid w:val="00E319D9"/>
    <w:rsid w:val="00E5458E"/>
    <w:rsid w:val="00E55634"/>
    <w:rsid w:val="00E6291E"/>
    <w:rsid w:val="00E63FAC"/>
    <w:rsid w:val="00E938C9"/>
    <w:rsid w:val="00E97F69"/>
    <w:rsid w:val="00EA2635"/>
    <w:rsid w:val="00EA3E11"/>
    <w:rsid w:val="00EA5F56"/>
    <w:rsid w:val="00EB2741"/>
    <w:rsid w:val="00EE202C"/>
    <w:rsid w:val="00F0796A"/>
    <w:rsid w:val="00F1182E"/>
    <w:rsid w:val="00F170B0"/>
    <w:rsid w:val="00F50BAA"/>
    <w:rsid w:val="00F60E2E"/>
    <w:rsid w:val="00F74008"/>
    <w:rsid w:val="00F93DF1"/>
    <w:rsid w:val="00F968DF"/>
    <w:rsid w:val="00FA47D5"/>
    <w:rsid w:val="00FE153E"/>
    <w:rsid w:val="00FE6EE8"/>
    <w:rsid w:val="00FE7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FAC"/>
    <w:rPr>
      <w:sz w:val="24"/>
    </w:rPr>
  </w:style>
  <w:style w:type="paragraph" w:styleId="1">
    <w:name w:val="heading 1"/>
    <w:basedOn w:val="a"/>
    <w:next w:val="a"/>
    <w:qFormat/>
    <w:rsid w:val="00D41176"/>
    <w:pPr>
      <w:keepNext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qFormat/>
    <w:rsid w:val="00D41176"/>
    <w:pPr>
      <w:keepNext/>
      <w:numPr>
        <w:ilvl w:val="12"/>
      </w:numPr>
      <w:ind w:right="-250"/>
      <w:jc w:val="center"/>
      <w:outlineLvl w:val="1"/>
    </w:pPr>
    <w:rPr>
      <w:b/>
      <w:sz w:val="20"/>
    </w:rPr>
  </w:style>
  <w:style w:type="paragraph" w:styleId="3">
    <w:name w:val="heading 3"/>
    <w:basedOn w:val="a"/>
    <w:next w:val="a"/>
    <w:qFormat/>
    <w:rsid w:val="00D41176"/>
    <w:pPr>
      <w:keepNext/>
      <w:outlineLvl w:val="2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41176"/>
    <w:pPr>
      <w:jc w:val="both"/>
    </w:pPr>
    <w:rPr>
      <w:sz w:val="20"/>
    </w:rPr>
  </w:style>
  <w:style w:type="paragraph" w:styleId="a4">
    <w:name w:val="Balloon Text"/>
    <w:basedOn w:val="a"/>
    <w:semiHidden/>
    <w:rsid w:val="0091512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50B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0BAA"/>
    <w:rPr>
      <w:sz w:val="24"/>
    </w:rPr>
  </w:style>
  <w:style w:type="paragraph" w:styleId="a7">
    <w:name w:val="footer"/>
    <w:basedOn w:val="a"/>
    <w:link w:val="a8"/>
    <w:uiPriority w:val="99"/>
    <w:semiHidden/>
    <w:unhideWhenUsed/>
    <w:rsid w:val="00F50B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50BA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docs.cntd.ru/document/900538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docs.cntd.ru/document/9022380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2192509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19250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1718</Words>
  <Characters>14954</Characters>
  <Application>Microsoft Office Word</Application>
  <DocSecurity>4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                        ПРОЕКТ</vt:lpstr>
    </vt:vector>
  </TitlesOfParts>
  <Company>Финансовый отдел</Company>
  <LinksUpToDate>false</LinksUpToDate>
  <CharactersWithSpaces>16639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                        ПРОЕКТ</dc:title>
  <dc:creator>Зайцева О.Н.</dc:creator>
  <cp:lastModifiedBy>pashninasv</cp:lastModifiedBy>
  <cp:revision>2</cp:revision>
  <cp:lastPrinted>2018-10-31T04:26:00Z</cp:lastPrinted>
  <dcterms:created xsi:type="dcterms:W3CDTF">2018-10-31T04:28:00Z</dcterms:created>
  <dcterms:modified xsi:type="dcterms:W3CDTF">2018-10-31T04:28:00Z</dcterms:modified>
</cp:coreProperties>
</file>